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3433" w14:textId="77777777" w:rsidR="00B5057F" w:rsidRPr="00A92BCD" w:rsidRDefault="00B5057F">
      <w:pPr>
        <w:rPr>
          <w:rFonts w:hint="eastAsia"/>
        </w:rPr>
      </w:pPr>
    </w:p>
    <w:p w14:paraId="4C4D4418" w14:textId="77777777" w:rsidR="00B5057F" w:rsidRPr="00A92BCD" w:rsidRDefault="00B5057F">
      <w:pPr>
        <w:jc w:val="center"/>
        <w:rPr>
          <w:rFonts w:hint="eastAsia"/>
          <w:sz w:val="40"/>
        </w:rPr>
      </w:pPr>
      <w:r w:rsidRPr="00A92BCD">
        <w:rPr>
          <w:rFonts w:hint="eastAsia"/>
          <w:sz w:val="40"/>
        </w:rPr>
        <w:t>実験</w:t>
      </w:r>
      <w:r w:rsidR="008A73DC" w:rsidRPr="00A92BCD">
        <w:rPr>
          <w:rFonts w:hint="eastAsia"/>
          <w:sz w:val="40"/>
        </w:rPr>
        <w:t>動物</w:t>
      </w:r>
      <w:r w:rsidRPr="00A92BCD">
        <w:rPr>
          <w:rFonts w:hint="eastAsia"/>
          <w:sz w:val="40"/>
        </w:rPr>
        <w:t>施設時間外使用届</w:t>
      </w:r>
    </w:p>
    <w:p w14:paraId="4B3A3611" w14:textId="77777777" w:rsidR="00B5057F" w:rsidRPr="00A92BCD" w:rsidRDefault="00B5057F">
      <w:pPr>
        <w:jc w:val="center"/>
        <w:rPr>
          <w:rFonts w:hint="eastAsia"/>
        </w:rPr>
      </w:pPr>
    </w:p>
    <w:p w14:paraId="133912DB" w14:textId="77777777" w:rsidR="00B5057F" w:rsidRPr="00A92BCD" w:rsidRDefault="00B5057F">
      <w:pPr>
        <w:jc w:val="right"/>
        <w:rPr>
          <w:rFonts w:hint="eastAsia"/>
          <w:sz w:val="24"/>
        </w:rPr>
      </w:pPr>
      <w:r w:rsidRPr="00A92BCD">
        <w:rPr>
          <w:rFonts w:hint="eastAsia"/>
          <w:sz w:val="24"/>
        </w:rPr>
        <w:t xml:space="preserve">    </w:t>
      </w:r>
      <w:r w:rsidRPr="00A92BCD">
        <w:rPr>
          <w:rFonts w:hint="eastAsia"/>
          <w:sz w:val="24"/>
        </w:rPr>
        <w:t>年</w:t>
      </w:r>
      <w:r w:rsidRPr="00A92BCD">
        <w:rPr>
          <w:rFonts w:hint="eastAsia"/>
          <w:sz w:val="24"/>
        </w:rPr>
        <w:t xml:space="preserve">    </w:t>
      </w:r>
      <w:r w:rsidRPr="00A92BCD">
        <w:rPr>
          <w:rFonts w:hint="eastAsia"/>
          <w:sz w:val="24"/>
        </w:rPr>
        <w:t>月</w:t>
      </w:r>
      <w:r w:rsidRPr="00A92BCD">
        <w:rPr>
          <w:rFonts w:hint="eastAsia"/>
          <w:sz w:val="24"/>
        </w:rPr>
        <w:t xml:space="preserve">    </w:t>
      </w:r>
      <w:r w:rsidRPr="00A92BCD">
        <w:rPr>
          <w:rFonts w:hint="eastAsia"/>
          <w:sz w:val="24"/>
        </w:rPr>
        <w:t>日</w:t>
      </w:r>
    </w:p>
    <w:p w14:paraId="0F950586" w14:textId="77777777" w:rsidR="00B5057F" w:rsidRPr="00A92BCD" w:rsidRDefault="00196558" w:rsidP="00B23C9C">
      <w:pPr>
        <w:ind w:firstLineChars="200" w:firstLine="480"/>
        <w:rPr>
          <w:rFonts w:hint="eastAsia"/>
          <w:sz w:val="24"/>
        </w:rPr>
      </w:pPr>
      <w:r w:rsidRPr="00A92BCD">
        <w:rPr>
          <w:rFonts w:hint="eastAsia"/>
          <w:sz w:val="24"/>
        </w:rPr>
        <w:t>下記のとおり動物実験施設を使用いたします。</w:t>
      </w:r>
    </w:p>
    <w:p w14:paraId="63018E5D" w14:textId="77777777" w:rsidR="00B5057F" w:rsidRPr="00A92BCD" w:rsidRDefault="00B5057F">
      <w:pPr>
        <w:ind w:firstLine="270"/>
        <w:rPr>
          <w:rFonts w:hint="eastAsia"/>
          <w:sz w:val="24"/>
        </w:rPr>
      </w:pPr>
      <w:r w:rsidRPr="00A92BCD">
        <w:rPr>
          <w:rFonts w:hint="eastAsia"/>
          <w:sz w:val="24"/>
        </w:rPr>
        <w:t>使用に当たっては、火気管理など事故防止に万全の注意を怠りません。</w:t>
      </w:r>
    </w:p>
    <w:p w14:paraId="4DBF77D3" w14:textId="77777777" w:rsidR="00B5057F" w:rsidRPr="00A92BCD" w:rsidRDefault="00B5057F">
      <w:pPr>
        <w:rPr>
          <w:rFonts w:hint="eastAsia"/>
          <w:sz w:val="28"/>
          <w:u w:val="single"/>
        </w:rPr>
      </w:pPr>
      <w:r w:rsidRPr="00A92BCD">
        <w:rPr>
          <w:rFonts w:hint="eastAsia"/>
          <w:sz w:val="24"/>
        </w:rPr>
        <w:t xml:space="preserve">                                     </w:t>
      </w:r>
      <w:r w:rsidRPr="00A92BCD">
        <w:rPr>
          <w:rFonts w:hint="eastAsia"/>
          <w:sz w:val="24"/>
          <w:u w:val="single"/>
        </w:rPr>
        <w:t xml:space="preserve"> </w:t>
      </w:r>
      <w:r w:rsidRPr="00A92BCD">
        <w:rPr>
          <w:rFonts w:hint="eastAsia"/>
          <w:sz w:val="28"/>
          <w:u w:val="single"/>
        </w:rPr>
        <w:t>所</w:t>
      </w:r>
      <w:r w:rsidRPr="00A92BCD">
        <w:rPr>
          <w:rFonts w:hint="eastAsia"/>
          <w:sz w:val="28"/>
          <w:u w:val="single"/>
        </w:rPr>
        <w:t xml:space="preserve">  </w:t>
      </w:r>
      <w:r w:rsidRPr="00A92BCD">
        <w:rPr>
          <w:rFonts w:hint="eastAsia"/>
          <w:sz w:val="28"/>
          <w:u w:val="single"/>
        </w:rPr>
        <w:t>属</w:t>
      </w:r>
      <w:r w:rsidRPr="00A92BCD">
        <w:rPr>
          <w:rFonts w:hint="eastAsia"/>
          <w:sz w:val="28"/>
          <w:u w:val="single"/>
        </w:rPr>
        <w:t xml:space="preserve">                      </w:t>
      </w:r>
    </w:p>
    <w:p w14:paraId="4564C506" w14:textId="77777777" w:rsidR="00B5057F" w:rsidRPr="00A92BCD" w:rsidRDefault="00B5057F">
      <w:pPr>
        <w:rPr>
          <w:rFonts w:hint="eastAsia"/>
          <w:sz w:val="24"/>
          <w:u w:val="single"/>
        </w:rPr>
      </w:pPr>
      <w:r w:rsidRPr="00A92BCD">
        <w:rPr>
          <w:rFonts w:hint="eastAsia"/>
          <w:sz w:val="24"/>
        </w:rPr>
        <w:t xml:space="preserve">                                     </w:t>
      </w:r>
      <w:r w:rsidR="006B36BE" w:rsidRPr="00A92BCD">
        <w:rPr>
          <w:rFonts w:hint="eastAsia"/>
          <w:w w:val="56"/>
          <w:kern w:val="0"/>
          <w:sz w:val="32"/>
          <w:szCs w:val="32"/>
          <w:u w:val="single"/>
          <w:fitText w:val="1440" w:id="-1965792256"/>
        </w:rPr>
        <w:t>実験・実習</w:t>
      </w:r>
      <w:r w:rsidRPr="00A92BCD">
        <w:rPr>
          <w:rFonts w:hint="eastAsia"/>
          <w:w w:val="56"/>
          <w:kern w:val="0"/>
          <w:sz w:val="32"/>
          <w:szCs w:val="32"/>
          <w:u w:val="single"/>
          <w:fitText w:val="1440" w:id="-1965792256"/>
        </w:rPr>
        <w:t>責任者</w:t>
      </w:r>
      <w:r w:rsidRPr="00A92BCD">
        <w:rPr>
          <w:rFonts w:hint="eastAsia"/>
          <w:sz w:val="28"/>
          <w:u w:val="single"/>
        </w:rPr>
        <w:t xml:space="preserve">                </w:t>
      </w:r>
      <w:r w:rsidRPr="00A92BCD">
        <w:rPr>
          <w:rFonts w:hint="eastAsia"/>
          <w:sz w:val="28"/>
          <w:u w:val="single"/>
        </w:rPr>
        <w:t>印</w:t>
      </w:r>
    </w:p>
    <w:p w14:paraId="45E75C2F" w14:textId="77777777" w:rsidR="00B5057F" w:rsidRPr="00A92BCD" w:rsidRDefault="00B5057F">
      <w:pPr>
        <w:rPr>
          <w:rFonts w:hint="eastAsia"/>
          <w:sz w:val="28"/>
          <w:u w:val="single"/>
        </w:rPr>
      </w:pPr>
      <w:r w:rsidRPr="00A92BCD">
        <w:rPr>
          <w:rFonts w:hint="eastAsia"/>
          <w:sz w:val="24"/>
        </w:rPr>
        <w:t xml:space="preserve">                                     </w:t>
      </w:r>
      <w:r w:rsidRPr="00A92BCD">
        <w:rPr>
          <w:rFonts w:hint="eastAsia"/>
          <w:sz w:val="24"/>
          <w:u w:val="single"/>
        </w:rPr>
        <w:t xml:space="preserve"> </w:t>
      </w:r>
      <w:r w:rsidRPr="00A92BCD">
        <w:rPr>
          <w:rFonts w:hint="eastAsia"/>
          <w:sz w:val="28"/>
          <w:u w:val="single"/>
        </w:rPr>
        <w:t>内</w:t>
      </w:r>
      <w:r w:rsidRPr="00A92BCD">
        <w:rPr>
          <w:rFonts w:hint="eastAsia"/>
          <w:sz w:val="28"/>
          <w:u w:val="single"/>
        </w:rPr>
        <w:t xml:space="preserve">  </w:t>
      </w:r>
      <w:r w:rsidRPr="00A92BCD">
        <w:rPr>
          <w:rFonts w:hint="eastAsia"/>
          <w:sz w:val="28"/>
          <w:u w:val="single"/>
        </w:rPr>
        <w:t>線</w:t>
      </w:r>
      <w:r w:rsidRPr="00A92BCD">
        <w:rPr>
          <w:rFonts w:hint="eastAsia"/>
          <w:sz w:val="28"/>
          <w:u w:val="single"/>
        </w:rPr>
        <w:t xml:space="preserve">                      </w:t>
      </w:r>
    </w:p>
    <w:p w14:paraId="57C84B38" w14:textId="77777777" w:rsidR="00B5057F" w:rsidRPr="00A92BCD" w:rsidRDefault="00B5057F">
      <w:pPr>
        <w:rPr>
          <w:rFonts w:hint="eastAsia"/>
          <w:sz w:val="28"/>
        </w:rPr>
      </w:pPr>
      <w:r w:rsidRPr="00A92BCD">
        <w:rPr>
          <w:rFonts w:hint="eastAsia"/>
          <w:sz w:val="24"/>
        </w:rPr>
        <w:t xml:space="preserve">                                </w:t>
      </w:r>
    </w:p>
    <w:p w14:paraId="39FA7C82" w14:textId="77777777" w:rsidR="00B5057F" w:rsidRPr="00A92BCD" w:rsidRDefault="00641CDC">
      <w:pPr>
        <w:rPr>
          <w:rFonts w:hint="eastAsia"/>
          <w:sz w:val="28"/>
        </w:rPr>
      </w:pPr>
      <w:r w:rsidRPr="00A92BCD">
        <w:rPr>
          <w:rFonts w:hint="eastAsia"/>
          <w:sz w:val="28"/>
        </w:rPr>
        <w:t xml:space="preserve">１．使用日時：　　</w:t>
      </w:r>
      <w:r w:rsidR="00B5057F" w:rsidRPr="00A92BCD">
        <w:rPr>
          <w:rFonts w:hint="eastAsia"/>
          <w:sz w:val="28"/>
        </w:rPr>
        <w:t xml:space="preserve">    </w:t>
      </w:r>
      <w:r w:rsidR="00B5057F" w:rsidRPr="00A92BCD">
        <w:rPr>
          <w:rFonts w:hint="eastAsia"/>
          <w:sz w:val="28"/>
        </w:rPr>
        <w:t>年</w:t>
      </w:r>
      <w:r w:rsidR="00B5057F" w:rsidRPr="00A92BCD">
        <w:rPr>
          <w:rFonts w:hint="eastAsia"/>
          <w:sz w:val="28"/>
        </w:rPr>
        <w:t xml:space="preserve">    </w:t>
      </w:r>
      <w:r w:rsidR="00B5057F" w:rsidRPr="00A92BCD">
        <w:rPr>
          <w:rFonts w:hint="eastAsia"/>
          <w:sz w:val="28"/>
        </w:rPr>
        <w:t>月</w:t>
      </w:r>
      <w:r w:rsidR="00B5057F" w:rsidRPr="00A92BCD">
        <w:rPr>
          <w:rFonts w:hint="eastAsia"/>
          <w:sz w:val="28"/>
        </w:rPr>
        <w:t xml:space="preserve">    </w:t>
      </w:r>
      <w:r w:rsidR="00B5057F" w:rsidRPr="00A92BCD">
        <w:rPr>
          <w:rFonts w:hint="eastAsia"/>
          <w:sz w:val="28"/>
        </w:rPr>
        <w:t>日</w:t>
      </w:r>
      <w:r w:rsidR="00B5057F" w:rsidRPr="00A92BCD">
        <w:rPr>
          <w:rFonts w:hint="eastAsia"/>
          <w:sz w:val="28"/>
        </w:rPr>
        <w:t xml:space="preserve">       </w:t>
      </w:r>
      <w:r w:rsidR="00B5057F" w:rsidRPr="00A92BCD">
        <w:rPr>
          <w:rFonts w:hint="eastAsia"/>
          <w:sz w:val="28"/>
        </w:rPr>
        <w:t>時より</w:t>
      </w:r>
      <w:r w:rsidR="00B5057F" w:rsidRPr="00A92BCD">
        <w:rPr>
          <w:rFonts w:hint="eastAsia"/>
          <w:sz w:val="28"/>
        </w:rPr>
        <w:t xml:space="preserve">     </w:t>
      </w:r>
      <w:r w:rsidR="00B5057F" w:rsidRPr="00A92BCD">
        <w:rPr>
          <w:rFonts w:hint="eastAsia"/>
          <w:sz w:val="28"/>
        </w:rPr>
        <w:t>時まで</w:t>
      </w:r>
    </w:p>
    <w:p w14:paraId="598766E9" w14:textId="77777777" w:rsidR="00B5057F" w:rsidRPr="00A92BCD" w:rsidRDefault="00B5057F">
      <w:pPr>
        <w:rPr>
          <w:rFonts w:hint="eastAsia"/>
          <w:sz w:val="24"/>
        </w:rPr>
      </w:pPr>
      <w:r w:rsidRPr="00A92BCD">
        <w:rPr>
          <w:rFonts w:hint="eastAsia"/>
          <w:sz w:val="28"/>
        </w:rPr>
        <w:t xml:space="preserve">                            </w:t>
      </w:r>
      <w:r w:rsidRPr="00A92BCD">
        <w:rPr>
          <w:rFonts w:hint="eastAsia"/>
          <w:sz w:val="28"/>
        </w:rPr>
        <w:t>月</w:t>
      </w:r>
      <w:r w:rsidRPr="00A92BCD">
        <w:rPr>
          <w:rFonts w:hint="eastAsia"/>
          <w:sz w:val="28"/>
        </w:rPr>
        <w:t xml:space="preserve">    </w:t>
      </w:r>
      <w:r w:rsidRPr="00A92BCD">
        <w:rPr>
          <w:rFonts w:hint="eastAsia"/>
          <w:sz w:val="28"/>
        </w:rPr>
        <w:t>日</w:t>
      </w:r>
      <w:r w:rsidRPr="00A92BCD">
        <w:rPr>
          <w:rFonts w:hint="eastAsia"/>
          <w:sz w:val="28"/>
        </w:rPr>
        <w:t xml:space="preserve">       </w:t>
      </w:r>
      <w:r w:rsidRPr="00A92BCD">
        <w:rPr>
          <w:rFonts w:hint="eastAsia"/>
          <w:sz w:val="28"/>
        </w:rPr>
        <w:t>時まで</w:t>
      </w:r>
    </w:p>
    <w:p w14:paraId="3A83D0C3" w14:textId="77777777" w:rsidR="00B5057F" w:rsidRPr="00A92BCD" w:rsidRDefault="00B5057F">
      <w:pPr>
        <w:rPr>
          <w:rFonts w:hint="eastAsia"/>
          <w:sz w:val="28"/>
        </w:rPr>
      </w:pPr>
      <w:r w:rsidRPr="00A92BCD">
        <w:rPr>
          <w:rFonts w:hint="eastAsia"/>
          <w:sz w:val="28"/>
        </w:rPr>
        <w:t>２．使用目的（内容）</w:t>
      </w:r>
      <w:r w:rsidRPr="00A92BCD">
        <w:rPr>
          <w:rFonts w:hint="eastAsia"/>
          <w:sz w:val="28"/>
        </w:rPr>
        <w:t xml:space="preserve">        </w:t>
      </w:r>
    </w:p>
    <w:p w14:paraId="6DEC93B1" w14:textId="77777777" w:rsidR="00B5057F" w:rsidRPr="00A92BCD" w:rsidRDefault="00B5057F">
      <w:pPr>
        <w:rPr>
          <w:rFonts w:hint="eastAsia"/>
          <w:sz w:val="24"/>
          <w:u w:val="dotted"/>
        </w:rPr>
      </w:pPr>
      <w:r w:rsidRPr="00A92BCD">
        <w:rPr>
          <w:rFonts w:hint="eastAsia"/>
          <w:sz w:val="24"/>
          <w:u w:val="dotted"/>
        </w:rPr>
        <w:t xml:space="preserve">                                                                      </w:t>
      </w:r>
    </w:p>
    <w:p w14:paraId="27EAD8C0" w14:textId="77777777" w:rsidR="00B5057F" w:rsidRPr="00A92BCD" w:rsidRDefault="00B5057F">
      <w:pPr>
        <w:rPr>
          <w:rFonts w:hint="eastAsia"/>
          <w:sz w:val="24"/>
          <w:u w:val="dotted"/>
        </w:rPr>
      </w:pPr>
      <w:r w:rsidRPr="00A92BCD">
        <w:rPr>
          <w:rFonts w:hint="eastAsia"/>
          <w:sz w:val="24"/>
          <w:u w:val="dotted"/>
        </w:rPr>
        <w:t xml:space="preserve">                                                                      </w:t>
      </w:r>
    </w:p>
    <w:p w14:paraId="778A0381" w14:textId="77777777" w:rsidR="00B5057F" w:rsidRPr="00A92BCD" w:rsidRDefault="00B5057F">
      <w:pPr>
        <w:rPr>
          <w:rFonts w:hint="eastAsia"/>
          <w:sz w:val="24"/>
          <w:u w:val="dotted"/>
        </w:rPr>
      </w:pPr>
      <w:r w:rsidRPr="00A92BCD">
        <w:rPr>
          <w:rFonts w:hint="eastAsia"/>
          <w:sz w:val="24"/>
          <w:u w:val="dotted"/>
        </w:rPr>
        <w:t xml:space="preserve">                                                                      </w:t>
      </w:r>
    </w:p>
    <w:p w14:paraId="04B57031" w14:textId="77777777" w:rsidR="00B5057F" w:rsidRPr="00A92BCD" w:rsidRDefault="00B5057F">
      <w:pPr>
        <w:rPr>
          <w:rFonts w:hint="eastAsia"/>
          <w:sz w:val="28"/>
        </w:rPr>
      </w:pPr>
      <w:r w:rsidRPr="00A92BCD">
        <w:rPr>
          <w:rFonts w:hint="eastAsia"/>
          <w:sz w:val="28"/>
        </w:rPr>
        <w:t>３．使用者</w:t>
      </w:r>
    </w:p>
    <w:p w14:paraId="3F9DB2E3" w14:textId="77777777" w:rsidR="00B5057F" w:rsidRPr="00A92BCD" w:rsidRDefault="00B5057F">
      <w:pPr>
        <w:rPr>
          <w:rFonts w:hint="eastAsia"/>
          <w:sz w:val="24"/>
          <w:u w:val="dotted"/>
        </w:rPr>
      </w:pPr>
      <w:r w:rsidRPr="00A92BCD">
        <w:rPr>
          <w:rFonts w:hint="eastAsia"/>
          <w:sz w:val="24"/>
          <w:u w:val="dotted"/>
        </w:rPr>
        <w:t xml:space="preserve">                                                                      </w:t>
      </w:r>
    </w:p>
    <w:p w14:paraId="1FE472F4" w14:textId="77777777" w:rsidR="00B5057F" w:rsidRPr="00A92BCD" w:rsidRDefault="00B5057F">
      <w:pPr>
        <w:rPr>
          <w:rFonts w:hint="eastAsia"/>
          <w:sz w:val="24"/>
          <w:u w:val="dotted"/>
        </w:rPr>
      </w:pPr>
      <w:r w:rsidRPr="00A92BCD">
        <w:rPr>
          <w:rFonts w:hint="eastAsia"/>
          <w:sz w:val="24"/>
          <w:u w:val="dotted"/>
        </w:rPr>
        <w:t xml:space="preserve">                                                                      </w:t>
      </w:r>
    </w:p>
    <w:p w14:paraId="1A1AAEDE" w14:textId="77777777" w:rsidR="00B5057F" w:rsidRPr="00A92BCD" w:rsidRDefault="00B5057F">
      <w:pPr>
        <w:rPr>
          <w:rFonts w:hint="eastAsia"/>
          <w:sz w:val="24"/>
          <w:u w:val="dotted"/>
        </w:rPr>
      </w:pPr>
      <w:r w:rsidRPr="00A92BCD">
        <w:rPr>
          <w:rFonts w:hint="eastAsia"/>
          <w:sz w:val="24"/>
          <w:u w:val="dotted"/>
        </w:rPr>
        <w:t xml:space="preserve">                                                                      </w:t>
      </w:r>
    </w:p>
    <w:p w14:paraId="0CB34548" w14:textId="77777777" w:rsidR="00B5057F" w:rsidRPr="00A92BCD" w:rsidRDefault="00B5057F">
      <w:pPr>
        <w:rPr>
          <w:rFonts w:hint="eastAsia"/>
          <w:sz w:val="28"/>
          <w:bdr w:val="single" w:sz="4" w:space="0" w:color="auto"/>
        </w:rPr>
      </w:pPr>
      <w:r w:rsidRPr="00A92BCD">
        <w:rPr>
          <w:rFonts w:hint="eastAsia"/>
          <w:sz w:val="28"/>
          <w:bdr w:val="single" w:sz="4" w:space="0" w:color="auto"/>
        </w:rPr>
        <w:t>注意</w:t>
      </w:r>
    </w:p>
    <w:p w14:paraId="54758B56" w14:textId="77777777" w:rsidR="00B5057F" w:rsidRPr="00A92BCD" w:rsidRDefault="00B5057F">
      <w:pPr>
        <w:numPr>
          <w:ilvl w:val="0"/>
          <w:numId w:val="1"/>
        </w:numPr>
        <w:rPr>
          <w:rFonts w:hint="eastAsia"/>
          <w:sz w:val="24"/>
        </w:rPr>
      </w:pPr>
      <w:r w:rsidRPr="00A92BCD">
        <w:rPr>
          <w:rFonts w:hint="eastAsia"/>
          <w:sz w:val="24"/>
        </w:rPr>
        <w:t>時間外とは、平日の午前９時以前または午後５時以降、土曜日・日曜日・</w:t>
      </w:r>
    </w:p>
    <w:p w14:paraId="3C6F3437" w14:textId="77777777" w:rsidR="00B5057F" w:rsidRPr="00A92BCD" w:rsidRDefault="00B5057F">
      <w:pPr>
        <w:rPr>
          <w:rFonts w:hint="eastAsia"/>
          <w:sz w:val="24"/>
        </w:rPr>
      </w:pPr>
      <w:r w:rsidRPr="00A92BCD">
        <w:rPr>
          <w:rFonts w:hint="eastAsia"/>
          <w:sz w:val="24"/>
        </w:rPr>
        <w:t xml:space="preserve">    </w:t>
      </w:r>
      <w:r w:rsidRPr="00A92BCD">
        <w:rPr>
          <w:rFonts w:hint="eastAsia"/>
          <w:sz w:val="24"/>
        </w:rPr>
        <w:t>祭日の休業日をいう。</w:t>
      </w:r>
    </w:p>
    <w:p w14:paraId="1132F0E2" w14:textId="77777777" w:rsidR="00B5057F" w:rsidRPr="00A92BCD" w:rsidRDefault="00B5057F">
      <w:pPr>
        <w:numPr>
          <w:ilvl w:val="0"/>
          <w:numId w:val="1"/>
        </w:numPr>
        <w:rPr>
          <w:rFonts w:hint="eastAsia"/>
          <w:sz w:val="24"/>
        </w:rPr>
      </w:pPr>
      <w:r w:rsidRPr="00A92BCD">
        <w:rPr>
          <w:rFonts w:hint="eastAsia"/>
          <w:sz w:val="24"/>
        </w:rPr>
        <w:t>本届は、平日の場合は当日の午後３時、土曜・日曜日の場合は金曜日、休業日の場合は直前の就業日までに実験</w:t>
      </w:r>
      <w:r w:rsidR="008A73DC" w:rsidRPr="00A92BCD">
        <w:rPr>
          <w:rFonts w:hint="eastAsia"/>
          <w:sz w:val="24"/>
        </w:rPr>
        <w:t>動物</w:t>
      </w:r>
      <w:r w:rsidRPr="00A92BCD">
        <w:rPr>
          <w:rFonts w:hint="eastAsia"/>
          <w:sz w:val="24"/>
        </w:rPr>
        <w:t>施設管理室へ提出のこと。</w:t>
      </w:r>
    </w:p>
    <w:p w14:paraId="6A4FCBD7" w14:textId="326A7042" w:rsidR="00B5057F" w:rsidRPr="00A92BCD" w:rsidRDefault="00FF6E5C">
      <w:pPr>
        <w:numPr>
          <w:ilvl w:val="0"/>
          <w:numId w:val="1"/>
        </w:numPr>
        <w:rPr>
          <w:rFonts w:hint="eastAsia"/>
          <w:sz w:val="24"/>
        </w:rPr>
      </w:pPr>
      <w:r w:rsidRPr="00A92BC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CA8F44" wp14:editId="0C5EF85B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1066800" cy="1028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07"/>
                            </w:tblGrid>
                            <w:tr w:rsidR="00B5057F" w14:paraId="55DA3F6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24"/>
                              </w:trPr>
                              <w:tc>
                                <w:tcPr>
                                  <w:tcW w:w="14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C66265A" w14:textId="77777777" w:rsidR="00B5057F" w:rsidRDefault="00601068" w:rsidP="0060106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674738">
                                    <w:rPr>
                                      <w:rFonts w:hint="eastAsia"/>
                                      <w:sz w:val="16"/>
                                    </w:rPr>
                                    <w:t>実験</w:t>
                                  </w:r>
                                  <w:r w:rsidR="00674738" w:rsidRPr="00674738">
                                    <w:rPr>
                                      <w:rFonts w:hint="eastAsia"/>
                                      <w:sz w:val="16"/>
                                    </w:rPr>
                                    <w:t>動物管理者</w:t>
                                  </w:r>
                                </w:p>
                              </w:tc>
                            </w:tr>
                            <w:tr w:rsidR="00B5057F" w14:paraId="30AA374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4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0C05F04" w14:textId="77777777" w:rsidR="00B5057F" w:rsidRDefault="00B5057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5F09E030" w14:textId="77777777" w:rsidR="00B5057F" w:rsidRDefault="00B5057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18EA7312" w14:textId="77777777" w:rsidR="00B5057F" w:rsidRDefault="00B5057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754D4703" w14:textId="77777777" w:rsidR="00B5057F" w:rsidRDefault="00B5057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166127" w14:textId="77777777" w:rsidR="00B5057F" w:rsidRDefault="00B505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A8F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pt;margin-top:0;width:84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07"/>
                      </w:tblGrid>
                      <w:tr w:rsidR="00B5057F" w14:paraId="55DA3F6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24"/>
                        </w:trPr>
                        <w:tc>
                          <w:tcPr>
                            <w:tcW w:w="140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C66265A" w14:textId="77777777" w:rsidR="00B5057F" w:rsidRDefault="00601068" w:rsidP="00601068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674738">
                              <w:rPr>
                                <w:rFonts w:hint="eastAsia"/>
                                <w:sz w:val="16"/>
                              </w:rPr>
                              <w:t>実験</w:t>
                            </w:r>
                            <w:r w:rsidR="00674738" w:rsidRPr="00674738">
                              <w:rPr>
                                <w:rFonts w:hint="eastAsia"/>
                                <w:sz w:val="16"/>
                              </w:rPr>
                              <w:t>動物管理者</w:t>
                            </w:r>
                          </w:p>
                        </w:tc>
                      </w:tr>
                      <w:tr w:rsidR="00B5057F" w14:paraId="30AA374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40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0C05F04" w14:textId="77777777" w:rsidR="00B5057F" w:rsidRDefault="00B5057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F09E030" w14:textId="77777777" w:rsidR="00B5057F" w:rsidRDefault="00B5057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8EA7312" w14:textId="77777777" w:rsidR="00B5057F" w:rsidRDefault="00B5057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54D4703" w14:textId="77777777" w:rsidR="00B5057F" w:rsidRDefault="00B5057F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14:paraId="0D166127" w14:textId="77777777" w:rsidR="00B5057F" w:rsidRDefault="00B5057F"/>
                  </w:txbxContent>
                </v:textbox>
              </v:shape>
            </w:pict>
          </mc:Fallback>
        </mc:AlternateContent>
      </w:r>
      <w:r w:rsidR="00B5057F" w:rsidRPr="00A92BCD">
        <w:rPr>
          <w:rFonts w:hint="eastAsia"/>
          <w:sz w:val="24"/>
        </w:rPr>
        <w:t>消灯・火気・水道には、十分注意すること。</w:t>
      </w:r>
    </w:p>
    <w:p w14:paraId="124BEAB9" w14:textId="77777777" w:rsidR="00B5057F" w:rsidRPr="00A92BCD" w:rsidRDefault="008652BC">
      <w:pPr>
        <w:numPr>
          <w:ilvl w:val="0"/>
          <w:numId w:val="1"/>
        </w:numPr>
        <w:rPr>
          <w:rFonts w:hint="eastAsia"/>
          <w:sz w:val="24"/>
        </w:rPr>
      </w:pPr>
      <w:r w:rsidRPr="00A92BCD">
        <w:rPr>
          <w:rFonts w:hint="eastAsia"/>
          <w:sz w:val="24"/>
        </w:rPr>
        <w:t>研究所</w:t>
      </w:r>
      <w:r w:rsidR="00B5057F" w:rsidRPr="00A92BCD">
        <w:rPr>
          <w:rFonts w:hint="eastAsia"/>
          <w:sz w:val="24"/>
        </w:rPr>
        <w:t>の行事あるいは突発的事由により使用出来ない</w:t>
      </w:r>
    </w:p>
    <w:p w14:paraId="0578791A" w14:textId="77777777" w:rsidR="00B5057F" w:rsidRPr="00A92BCD" w:rsidRDefault="00B5057F">
      <w:pPr>
        <w:ind w:left="480"/>
        <w:rPr>
          <w:rFonts w:hint="eastAsia"/>
          <w:sz w:val="24"/>
        </w:rPr>
      </w:pPr>
      <w:r w:rsidRPr="00A92BCD">
        <w:rPr>
          <w:rFonts w:hint="eastAsia"/>
          <w:sz w:val="24"/>
        </w:rPr>
        <w:t>場合があることをご了承ください。</w:t>
      </w:r>
    </w:p>
    <w:sectPr w:rsidR="00B5057F" w:rsidRPr="00A92BCD">
      <w:headerReference w:type="default" r:id="rId7"/>
      <w:footerReference w:type="default" r:id="rId8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7008" w14:textId="77777777" w:rsidR="00AF2537" w:rsidRDefault="00AF2537" w:rsidP="00C646AA">
      <w:r>
        <w:separator/>
      </w:r>
    </w:p>
  </w:endnote>
  <w:endnote w:type="continuationSeparator" w:id="0">
    <w:p w14:paraId="6BB94E12" w14:textId="77777777" w:rsidR="00AF2537" w:rsidRDefault="00AF2537" w:rsidP="00C6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37F8" w14:textId="77777777" w:rsidR="003876D5" w:rsidRPr="006B36BE" w:rsidRDefault="003876D5" w:rsidP="003876D5">
    <w:pPr>
      <w:pStyle w:val="a5"/>
      <w:jc w:val="right"/>
      <w:rPr>
        <w:rFonts w:ascii="ＭＳ ゴシック" w:eastAsia="ＭＳ ゴシック" w:hAnsi="ＭＳ ゴシック"/>
      </w:rPr>
    </w:pPr>
    <w:r w:rsidRPr="006B36BE">
      <w:rPr>
        <w:rFonts w:ascii="ＭＳ ゴシック" w:eastAsia="ＭＳ ゴシック" w:hAnsi="ＭＳ ゴシック" w:hint="eastAsia"/>
        <w:sz w:val="16"/>
        <w:szCs w:val="16"/>
      </w:rPr>
      <w:t>－</w:t>
    </w:r>
    <w:r w:rsidR="00EF5EDD" w:rsidRPr="00EF5EDD">
      <w:rPr>
        <w:rFonts w:ascii="ＭＳ ゴシック" w:eastAsia="ＭＳ ゴシック" w:hAnsi="ＭＳ ゴシック" w:hint="eastAsia"/>
        <w:sz w:val="16"/>
        <w:szCs w:val="16"/>
      </w:rPr>
      <w:t>実験動物施設時間外使用届</w:t>
    </w:r>
    <w:r w:rsidRPr="006B36BE">
      <w:rPr>
        <w:rFonts w:ascii="ＭＳ ゴシック" w:eastAsia="ＭＳ ゴシック" w:hAnsi="ＭＳ ゴシック"/>
        <w:sz w:val="16"/>
        <w:szCs w:val="16"/>
      </w:rPr>
      <w:t xml:space="preserve"> form Ver2020.11</w:t>
    </w:r>
    <w:r w:rsidRPr="006B36BE">
      <w:rPr>
        <w:rFonts w:ascii="ＭＳ ゴシック" w:eastAsia="ＭＳ ゴシック" w:hAnsi="ＭＳ ゴシック" w:hint="eastAsia"/>
        <w:sz w:val="16"/>
        <w:szCs w:val="16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0481" w14:textId="77777777" w:rsidR="00AF2537" w:rsidRDefault="00AF2537" w:rsidP="00C646AA">
      <w:r>
        <w:separator/>
      </w:r>
    </w:p>
  </w:footnote>
  <w:footnote w:type="continuationSeparator" w:id="0">
    <w:p w14:paraId="51527673" w14:textId="77777777" w:rsidR="00AF2537" w:rsidRDefault="00AF2537" w:rsidP="00C6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E1A0" w14:textId="77777777" w:rsidR="003876D5" w:rsidRPr="006B36BE" w:rsidRDefault="003876D5" w:rsidP="003876D5">
    <w:pPr>
      <w:pStyle w:val="a3"/>
      <w:jc w:val="right"/>
      <w:rPr>
        <w:rFonts w:ascii="ＭＳ ゴシック" w:eastAsia="ＭＳ ゴシック" w:hAnsi="ＭＳ ゴシック"/>
      </w:rPr>
    </w:pPr>
    <w:r w:rsidRPr="006B36BE">
      <w:rPr>
        <w:rFonts w:ascii="ＭＳ ゴシック" w:eastAsia="ＭＳ ゴシック" w:hAnsi="ＭＳ ゴシック" w:hint="eastAsia"/>
      </w:rPr>
      <w:t>（書式第15号</w:t>
    </w:r>
    <w:r w:rsidR="00B54BE0">
      <w:rPr>
        <w:rFonts w:ascii="ＭＳ ゴシック" w:eastAsia="ＭＳ ゴシック" w:hAnsi="ＭＳ ゴシック" w:hint="eastAsia"/>
      </w:rPr>
      <w:t>-</w:t>
    </w:r>
    <w:r w:rsidR="00BC6FA3">
      <w:rPr>
        <w:rFonts w:ascii="ＭＳ ゴシック" w:eastAsia="ＭＳ ゴシック" w:hAnsi="ＭＳ ゴシック" w:hint="eastAsia"/>
      </w:rPr>
      <w:t>A</w:t>
    </w:r>
    <w:r w:rsidRPr="006B36BE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42551"/>
    <w:multiLevelType w:val="singleLevel"/>
    <w:tmpl w:val="9F7E187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AA"/>
    <w:rsid w:val="000072F2"/>
    <w:rsid w:val="00064959"/>
    <w:rsid w:val="00095D3C"/>
    <w:rsid w:val="000E0D8F"/>
    <w:rsid w:val="00133779"/>
    <w:rsid w:val="00185108"/>
    <w:rsid w:val="00196558"/>
    <w:rsid w:val="001D59D0"/>
    <w:rsid w:val="001E5C58"/>
    <w:rsid w:val="002576F5"/>
    <w:rsid w:val="00295758"/>
    <w:rsid w:val="003876D5"/>
    <w:rsid w:val="00601068"/>
    <w:rsid w:val="00616F55"/>
    <w:rsid w:val="00641CDC"/>
    <w:rsid w:val="00674738"/>
    <w:rsid w:val="006B36BE"/>
    <w:rsid w:val="007236BC"/>
    <w:rsid w:val="00734A23"/>
    <w:rsid w:val="008652BC"/>
    <w:rsid w:val="008A73DC"/>
    <w:rsid w:val="00A92BCD"/>
    <w:rsid w:val="00AC1AD9"/>
    <w:rsid w:val="00AD5302"/>
    <w:rsid w:val="00AF2537"/>
    <w:rsid w:val="00B23C9C"/>
    <w:rsid w:val="00B5057F"/>
    <w:rsid w:val="00B54BE0"/>
    <w:rsid w:val="00BC6FA3"/>
    <w:rsid w:val="00C646AA"/>
    <w:rsid w:val="00CE52D9"/>
    <w:rsid w:val="00EF5EDD"/>
    <w:rsid w:val="00F3082B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4FA9A"/>
  <w15:chartTrackingRefBased/>
  <w15:docId w15:val="{B204DFC5-4A02-4E55-AF2A-BDAB043C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46A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64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46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動物実験施設時間外使用許可願</vt:lpstr>
      <vt:lpstr>動物実験施設時間外使用許可願</vt:lpstr>
    </vt:vector>
  </TitlesOfParts>
  <Company>個人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動物実験施設時間外使用許可願</dc:title>
  <dc:subject/>
  <dc:creator>Sakurai Yoshinori</dc:creator>
  <cp:keywords/>
  <cp:lastModifiedBy>イーサイバースタッフ02</cp:lastModifiedBy>
  <cp:revision>3</cp:revision>
  <cp:lastPrinted>2016-08-24T06:08:00Z</cp:lastPrinted>
  <dcterms:created xsi:type="dcterms:W3CDTF">2021-12-21T08:28:00Z</dcterms:created>
  <dcterms:modified xsi:type="dcterms:W3CDTF">2021-12-21T08:28:00Z</dcterms:modified>
</cp:coreProperties>
</file>